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25589F31" w14:textId="2DA5A073" w:rsidR="00980FBE" w:rsidRPr="00176EB1" w:rsidRDefault="00980FBE" w:rsidP="00980FBE">
      <w:pPr>
        <w:spacing w:after="0" w:line="276" w:lineRule="auto"/>
        <w:jc w:val="both"/>
        <w:rPr>
          <w:rFonts w:eastAsia="Calibri" w:cstheme="minorHAnsi"/>
          <w:b/>
          <w:bCs/>
        </w:rPr>
      </w:pPr>
      <w:r w:rsidRPr="00176EB1">
        <w:rPr>
          <w:rFonts w:eastAsia="Calibri" w:cstheme="minorHAnsi"/>
          <w:b/>
          <w:bCs/>
        </w:rPr>
        <w:t>TITOLO PROGETTO: Costruiamo il futuro</w:t>
      </w:r>
    </w:p>
    <w:p w14:paraId="53DFD70B" w14:textId="77777777" w:rsidR="00980FBE" w:rsidRPr="00176EB1" w:rsidRDefault="00980FBE" w:rsidP="00980FBE">
      <w:pPr>
        <w:spacing w:after="0" w:line="276" w:lineRule="auto"/>
        <w:jc w:val="both"/>
        <w:rPr>
          <w:rFonts w:eastAsia="Calibri" w:cstheme="minorHAnsi"/>
          <w:b/>
          <w:bCs/>
        </w:rPr>
      </w:pPr>
      <w:r w:rsidRPr="00176EB1">
        <w:rPr>
          <w:rFonts w:eastAsia="Calibri" w:cstheme="minorHAnsi"/>
          <w:b/>
          <w:bCs/>
        </w:rPr>
        <w:t>CODICE PROGETTO: M4C1I1.4-2024-1322-P-47068</w:t>
      </w:r>
    </w:p>
    <w:p w14:paraId="4D499C55" w14:textId="77777777" w:rsidR="00980FBE" w:rsidRPr="00D03C04" w:rsidRDefault="00980FBE" w:rsidP="00980FBE">
      <w:pPr>
        <w:spacing w:after="0" w:line="276" w:lineRule="auto"/>
        <w:jc w:val="both"/>
        <w:rPr>
          <w:rFonts w:eastAsia="Calibri" w:cstheme="minorHAnsi"/>
          <w:b/>
          <w:bCs/>
        </w:rPr>
      </w:pPr>
      <w:r w:rsidRPr="00176EB1">
        <w:rPr>
          <w:rFonts w:eastAsia="Calibri" w:cstheme="minorHAnsi"/>
          <w:b/>
          <w:bCs/>
        </w:rPr>
        <w:t>C.U.P.: B24D21000120006</w:t>
      </w:r>
    </w:p>
    <w:p w14:paraId="51D1CBEE" w14:textId="77777777" w:rsidR="00980FBE" w:rsidRDefault="00980FBE" w:rsidP="00C427EB">
      <w:pPr>
        <w:spacing w:after="0" w:line="240" w:lineRule="auto"/>
        <w:rPr>
          <w:rFonts w:cstheme="minorHAnsi"/>
        </w:rPr>
      </w:pPr>
    </w:p>
    <w:p w14:paraId="5FAE2193" w14:textId="2B4153D8"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3832F5" w:rsidRPr="003832F5">
        <w:t>ESPERT</w:t>
      </w:r>
      <w:r w:rsidR="003832F5">
        <w:t>O</w:t>
      </w:r>
      <w:r w:rsidR="003832F5" w:rsidRPr="003832F5">
        <w:rPr>
          <w:rFonts w:cstheme="minorHAnsi"/>
          <w:sz w:val="20"/>
          <w:szCs w:val="20"/>
        </w:rPr>
        <w:t xml:space="preserve"> </w:t>
      </w:r>
      <w:r w:rsidR="0011410E" w:rsidRPr="003832F5">
        <w:rPr>
          <w:rFonts w:cstheme="minorHAnsi"/>
          <w:sz w:val="20"/>
          <w:szCs w:val="20"/>
        </w:rPr>
        <w:t xml:space="preserve">per la realizzazione di </w:t>
      </w:r>
      <w:r w:rsidR="003832F5" w:rsidRPr="003832F5">
        <w:t>percorsi formativi e laboratoriali co- curriculari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77E7F058"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3832F5" w:rsidRPr="003832F5">
        <w:t>ESPERTI</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3832F5">
        <w:tc>
          <w:tcPr>
            <w:tcW w:w="4200"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987"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496"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3832F5">
        <w:trPr>
          <w:trHeight w:val="652"/>
        </w:trPr>
        <w:tc>
          <w:tcPr>
            <w:tcW w:w="4200"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87"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7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741"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84"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3832F5" w14:paraId="5D5E5820" w14:textId="77777777" w:rsidTr="003832F5">
        <w:trPr>
          <w:trHeight w:val="341"/>
        </w:trPr>
        <w:tc>
          <w:tcPr>
            <w:tcW w:w="4200" w:type="dxa"/>
            <w:tcBorders>
              <w:top w:val="single" w:sz="4" w:space="0" w:color="000000"/>
              <w:left w:val="single" w:sz="4" w:space="0" w:color="000000"/>
              <w:bottom w:val="single" w:sz="4" w:space="0" w:color="000000"/>
              <w:right w:val="single" w:sz="4" w:space="0" w:color="000000"/>
            </w:tcBorders>
          </w:tcPr>
          <w:p w14:paraId="2931E4A2" w14:textId="1D95A7A2" w:rsidR="003832F5" w:rsidRPr="00D31E73" w:rsidRDefault="003832F5" w:rsidP="003832F5">
            <w:pPr>
              <w:pStyle w:val="Paragrafoelenco"/>
              <w:spacing w:before="120" w:after="120" w:line="276" w:lineRule="auto"/>
              <w:ind w:left="0"/>
              <w:contextualSpacing w:val="0"/>
              <w:rPr>
                <w:rFonts w:cstheme="minorHAnsi"/>
                <w:sz w:val="18"/>
                <w:szCs w:val="18"/>
              </w:rPr>
            </w:pPr>
            <w:r>
              <w:rPr>
                <w:sz w:val="18"/>
                <w:szCs w:val="18"/>
              </w:rPr>
              <w:t>Teatro</w:t>
            </w:r>
          </w:p>
        </w:tc>
        <w:tc>
          <w:tcPr>
            <w:tcW w:w="987" w:type="dxa"/>
          </w:tcPr>
          <w:p w14:paraId="7A1CE63A" w14:textId="1788217F" w:rsidR="003832F5" w:rsidRPr="00D31E73" w:rsidRDefault="003832F5"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471" w:type="dxa"/>
          </w:tcPr>
          <w:p w14:paraId="41B934E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741" w:type="dxa"/>
          </w:tcPr>
          <w:p w14:paraId="79308405"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84" w:type="dxa"/>
          </w:tcPr>
          <w:p w14:paraId="5545B3C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r w:rsidR="003832F5" w14:paraId="7B5DC24F" w14:textId="77777777" w:rsidTr="003832F5">
        <w:tc>
          <w:tcPr>
            <w:tcW w:w="4200" w:type="dxa"/>
            <w:tcBorders>
              <w:top w:val="single" w:sz="4" w:space="0" w:color="000000"/>
              <w:left w:val="single" w:sz="4" w:space="0" w:color="000000"/>
              <w:bottom w:val="single" w:sz="4" w:space="0" w:color="000000"/>
              <w:right w:val="single" w:sz="4" w:space="0" w:color="000000"/>
            </w:tcBorders>
          </w:tcPr>
          <w:p w14:paraId="2406927A" w14:textId="47FBB052" w:rsidR="003832F5" w:rsidRPr="0011410E" w:rsidRDefault="003832F5" w:rsidP="003832F5">
            <w:pPr>
              <w:pStyle w:val="Paragrafoelenco"/>
              <w:spacing w:before="120" w:after="120" w:line="276" w:lineRule="auto"/>
              <w:ind w:left="0"/>
              <w:contextualSpacing w:val="0"/>
            </w:pPr>
            <w:r w:rsidRPr="0025107B">
              <w:rPr>
                <w:sz w:val="18"/>
                <w:szCs w:val="18"/>
              </w:rPr>
              <w:t>Scienz</w:t>
            </w:r>
            <w:r>
              <w:rPr>
                <w:sz w:val="18"/>
                <w:szCs w:val="18"/>
              </w:rPr>
              <w:t>e</w:t>
            </w:r>
            <w:r w:rsidRPr="0025107B">
              <w:rPr>
                <w:sz w:val="18"/>
                <w:szCs w:val="18"/>
              </w:rPr>
              <w:t xml:space="preserve"> </w:t>
            </w:r>
            <w:r>
              <w:rPr>
                <w:sz w:val="18"/>
                <w:szCs w:val="18"/>
              </w:rPr>
              <w:t xml:space="preserve">: </w:t>
            </w:r>
            <w:proofErr w:type="spellStart"/>
            <w:r w:rsidRPr="0025107B">
              <w:rPr>
                <w:sz w:val="18"/>
                <w:szCs w:val="18"/>
              </w:rPr>
              <w:t>Tinkering</w:t>
            </w:r>
            <w:proofErr w:type="spellEnd"/>
            <w:r w:rsidRPr="0025107B">
              <w:rPr>
                <w:sz w:val="18"/>
                <w:szCs w:val="18"/>
              </w:rPr>
              <w:tab/>
              <w:t>e</w:t>
            </w:r>
            <w:r>
              <w:rPr>
                <w:sz w:val="18"/>
                <w:szCs w:val="18"/>
              </w:rPr>
              <w:t xml:space="preserve"> </w:t>
            </w:r>
            <w:r w:rsidRPr="0025107B">
              <w:rPr>
                <w:sz w:val="18"/>
                <w:szCs w:val="18"/>
              </w:rPr>
              <w:t>creatività, Innovare,</w:t>
            </w:r>
            <w:r>
              <w:rPr>
                <w:sz w:val="18"/>
                <w:szCs w:val="18"/>
              </w:rPr>
              <w:t xml:space="preserve"> </w:t>
            </w:r>
            <w:r w:rsidRPr="0025107B">
              <w:rPr>
                <w:sz w:val="18"/>
                <w:szCs w:val="18"/>
              </w:rPr>
              <w:t>Imparare</w:t>
            </w:r>
            <w:r>
              <w:rPr>
                <w:sz w:val="18"/>
                <w:szCs w:val="18"/>
              </w:rPr>
              <w:t xml:space="preserve"> </w:t>
            </w:r>
            <w:r w:rsidRPr="0025107B">
              <w:rPr>
                <w:sz w:val="18"/>
                <w:szCs w:val="18"/>
              </w:rPr>
              <w:t>le</w:t>
            </w:r>
            <w:r>
              <w:rPr>
                <w:sz w:val="18"/>
                <w:szCs w:val="18"/>
              </w:rPr>
              <w:t xml:space="preserve"> </w:t>
            </w:r>
            <w:r w:rsidRPr="0025107B">
              <w:rPr>
                <w:sz w:val="18"/>
                <w:szCs w:val="18"/>
              </w:rPr>
              <w:t>scienze al cinema: Scienz</w:t>
            </w:r>
            <w:r>
              <w:rPr>
                <w:sz w:val="18"/>
                <w:szCs w:val="18"/>
              </w:rPr>
              <w:t>e</w:t>
            </w:r>
            <w:r w:rsidRPr="0025107B">
              <w:rPr>
                <w:sz w:val="18"/>
                <w:szCs w:val="18"/>
              </w:rPr>
              <w:t xml:space="preserve"> e</w:t>
            </w:r>
            <w:r>
              <w:rPr>
                <w:sz w:val="18"/>
                <w:szCs w:val="18"/>
              </w:rPr>
              <w:t xml:space="preserve"> </w:t>
            </w:r>
            <w:r w:rsidRPr="0025107B">
              <w:rPr>
                <w:sz w:val="18"/>
                <w:szCs w:val="18"/>
              </w:rPr>
              <w:t>spettacolo</w:t>
            </w:r>
            <w:r>
              <w:rPr>
                <w:sz w:val="18"/>
                <w:szCs w:val="18"/>
              </w:rPr>
              <w:t xml:space="preserve"> </w:t>
            </w:r>
            <w:r w:rsidRPr="0025107B">
              <w:rPr>
                <w:sz w:val="18"/>
                <w:szCs w:val="18"/>
              </w:rPr>
              <w:t>sul</w:t>
            </w:r>
            <w:r>
              <w:rPr>
                <w:sz w:val="18"/>
                <w:szCs w:val="18"/>
              </w:rPr>
              <w:t xml:space="preserve"> </w:t>
            </w:r>
            <w:r w:rsidRPr="0025107B">
              <w:rPr>
                <w:sz w:val="18"/>
                <w:szCs w:val="18"/>
              </w:rPr>
              <w:t>grande</w:t>
            </w:r>
            <w:r>
              <w:rPr>
                <w:sz w:val="18"/>
                <w:szCs w:val="18"/>
              </w:rPr>
              <w:t xml:space="preserve"> </w:t>
            </w:r>
            <w:r w:rsidRPr="0025107B">
              <w:rPr>
                <w:sz w:val="18"/>
                <w:szCs w:val="18"/>
              </w:rPr>
              <w:t>schermo</w:t>
            </w:r>
          </w:p>
        </w:tc>
        <w:tc>
          <w:tcPr>
            <w:tcW w:w="987" w:type="dxa"/>
          </w:tcPr>
          <w:p w14:paraId="2B2E1575" w14:textId="45255D8B" w:rsidR="003832F5" w:rsidRDefault="003832F5"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Pr="003E6FC0">
              <w:rPr>
                <w:rFonts w:cstheme="minorHAnsi"/>
                <w:sz w:val="18"/>
                <w:szCs w:val="18"/>
              </w:rPr>
              <w:t>0</w:t>
            </w:r>
          </w:p>
        </w:tc>
        <w:tc>
          <w:tcPr>
            <w:tcW w:w="1471" w:type="dxa"/>
          </w:tcPr>
          <w:p w14:paraId="21F9F9C1"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741" w:type="dxa"/>
          </w:tcPr>
          <w:p w14:paraId="0DEF2933"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84" w:type="dxa"/>
          </w:tcPr>
          <w:p w14:paraId="2B0C32F7"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r w:rsidR="003832F5" w14:paraId="5AC6ED09" w14:textId="77777777" w:rsidTr="003832F5">
        <w:tc>
          <w:tcPr>
            <w:tcW w:w="4200" w:type="dxa"/>
            <w:tcBorders>
              <w:top w:val="single" w:sz="4" w:space="0" w:color="000000"/>
              <w:left w:val="single" w:sz="4" w:space="0" w:color="000000"/>
              <w:bottom w:val="single" w:sz="4" w:space="0" w:color="000000"/>
              <w:right w:val="single" w:sz="4" w:space="0" w:color="000000"/>
            </w:tcBorders>
          </w:tcPr>
          <w:p w14:paraId="353B4876" w14:textId="54451650" w:rsidR="003832F5" w:rsidRDefault="003832F5" w:rsidP="003832F5">
            <w:pPr>
              <w:pStyle w:val="Paragrafoelenco"/>
              <w:spacing w:before="120" w:after="120" w:line="276" w:lineRule="auto"/>
              <w:ind w:left="0"/>
              <w:contextualSpacing w:val="0"/>
            </w:pPr>
            <w:r w:rsidRPr="0025107B">
              <w:rPr>
                <w:sz w:val="18"/>
                <w:szCs w:val="18"/>
              </w:rPr>
              <w:t>Laboratorio di Storytelling</w:t>
            </w:r>
          </w:p>
        </w:tc>
        <w:tc>
          <w:tcPr>
            <w:tcW w:w="987" w:type="dxa"/>
          </w:tcPr>
          <w:p w14:paraId="3E57AC49" w14:textId="25CE9BAA" w:rsidR="003832F5" w:rsidRPr="003E6FC0" w:rsidRDefault="003832F5"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471" w:type="dxa"/>
          </w:tcPr>
          <w:p w14:paraId="4479490E"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741" w:type="dxa"/>
          </w:tcPr>
          <w:p w14:paraId="7BF4846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84" w:type="dxa"/>
          </w:tcPr>
          <w:p w14:paraId="6E899B2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r w:rsidR="003832F5" w14:paraId="66C06EA1" w14:textId="77777777" w:rsidTr="003832F5">
        <w:tc>
          <w:tcPr>
            <w:tcW w:w="4200" w:type="dxa"/>
            <w:tcBorders>
              <w:top w:val="single" w:sz="4" w:space="0" w:color="000000"/>
              <w:left w:val="single" w:sz="4" w:space="0" w:color="000000"/>
              <w:bottom w:val="single" w:sz="4" w:space="0" w:color="000000"/>
              <w:right w:val="single" w:sz="4" w:space="0" w:color="000000"/>
            </w:tcBorders>
          </w:tcPr>
          <w:p w14:paraId="6C83B8C4" w14:textId="7975ECE0" w:rsidR="003832F5" w:rsidRPr="00980FBE" w:rsidRDefault="003832F5" w:rsidP="003832F5">
            <w:pPr>
              <w:pStyle w:val="Paragrafoelenco"/>
              <w:spacing w:before="120" w:after="120" w:line="276" w:lineRule="auto"/>
              <w:ind w:left="0"/>
              <w:contextualSpacing w:val="0"/>
            </w:pPr>
            <w:r w:rsidRPr="0025107B">
              <w:rPr>
                <w:sz w:val="18"/>
                <w:szCs w:val="18"/>
              </w:rPr>
              <w:t>ARTE E IMMAGINE L’arte</w:t>
            </w:r>
            <w:r>
              <w:rPr>
                <w:sz w:val="18"/>
                <w:szCs w:val="18"/>
              </w:rPr>
              <w:t xml:space="preserve"> </w:t>
            </w:r>
            <w:r w:rsidRPr="0025107B">
              <w:rPr>
                <w:sz w:val="18"/>
                <w:szCs w:val="18"/>
              </w:rPr>
              <w:t>tra le diverse culture</w:t>
            </w:r>
          </w:p>
        </w:tc>
        <w:tc>
          <w:tcPr>
            <w:tcW w:w="987" w:type="dxa"/>
          </w:tcPr>
          <w:p w14:paraId="145425CD" w14:textId="77777777" w:rsidR="003832F5" w:rsidRDefault="003832F5" w:rsidP="003832F5">
            <w:pPr>
              <w:pStyle w:val="Paragrafoelenco"/>
              <w:spacing w:before="120" w:after="120" w:line="276" w:lineRule="auto"/>
              <w:ind w:left="0"/>
              <w:contextualSpacing w:val="0"/>
              <w:jc w:val="center"/>
              <w:rPr>
                <w:rFonts w:cstheme="minorHAnsi"/>
                <w:sz w:val="18"/>
                <w:szCs w:val="18"/>
              </w:rPr>
            </w:pPr>
          </w:p>
        </w:tc>
        <w:tc>
          <w:tcPr>
            <w:tcW w:w="1471" w:type="dxa"/>
          </w:tcPr>
          <w:p w14:paraId="7B3AE0D7"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741" w:type="dxa"/>
          </w:tcPr>
          <w:p w14:paraId="1CD0A13A"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84" w:type="dxa"/>
          </w:tcPr>
          <w:p w14:paraId="0AC5F122"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r w:rsidR="003832F5" w14:paraId="68E2A598" w14:textId="77777777" w:rsidTr="003832F5">
        <w:tc>
          <w:tcPr>
            <w:tcW w:w="4200" w:type="dxa"/>
            <w:tcBorders>
              <w:top w:val="single" w:sz="4" w:space="0" w:color="000000"/>
              <w:left w:val="single" w:sz="4" w:space="0" w:color="000000"/>
              <w:bottom w:val="single" w:sz="4" w:space="0" w:color="000000"/>
              <w:right w:val="single" w:sz="4" w:space="0" w:color="000000"/>
            </w:tcBorders>
          </w:tcPr>
          <w:p w14:paraId="3C0D4A35" w14:textId="77777777" w:rsidR="003832F5" w:rsidRPr="0025107B" w:rsidRDefault="003832F5" w:rsidP="003832F5">
            <w:pPr>
              <w:pStyle w:val="TableParagraph"/>
              <w:kinsoku w:val="0"/>
              <w:overflowPunct w:val="0"/>
              <w:spacing w:after="40"/>
              <w:ind w:right="51"/>
              <w:rPr>
                <w:sz w:val="18"/>
                <w:szCs w:val="18"/>
              </w:rPr>
            </w:pPr>
            <w:r w:rsidRPr="0025107B">
              <w:rPr>
                <w:sz w:val="18"/>
                <w:szCs w:val="18"/>
              </w:rPr>
              <w:t>ED.   MUSICALE   –   Suoni e</w:t>
            </w:r>
            <w:r>
              <w:rPr>
                <w:sz w:val="18"/>
                <w:szCs w:val="18"/>
              </w:rPr>
              <w:t xml:space="preserve"> </w:t>
            </w:r>
            <w:r w:rsidRPr="0025107B">
              <w:rPr>
                <w:sz w:val="18"/>
                <w:szCs w:val="18"/>
              </w:rPr>
              <w:t>rumori:</w:t>
            </w:r>
            <w:r>
              <w:rPr>
                <w:sz w:val="18"/>
                <w:szCs w:val="18"/>
              </w:rPr>
              <w:t xml:space="preserve"> </w:t>
            </w:r>
            <w:r w:rsidRPr="0025107B">
              <w:rPr>
                <w:sz w:val="18"/>
                <w:szCs w:val="18"/>
              </w:rPr>
              <w:t>produzione</w:t>
            </w:r>
          </w:p>
          <w:p w14:paraId="7B8261E4" w14:textId="64E49E68" w:rsidR="003832F5" w:rsidRPr="00980FBE" w:rsidRDefault="003832F5" w:rsidP="003832F5">
            <w:pPr>
              <w:pStyle w:val="Paragrafoelenco"/>
              <w:spacing w:before="120" w:after="120" w:line="276" w:lineRule="auto"/>
              <w:ind w:left="0"/>
              <w:contextualSpacing w:val="0"/>
            </w:pPr>
            <w:r w:rsidRPr="0025107B">
              <w:rPr>
                <w:sz w:val="18"/>
                <w:szCs w:val="18"/>
              </w:rPr>
              <w:t>consapevole e creativa</w:t>
            </w:r>
          </w:p>
        </w:tc>
        <w:tc>
          <w:tcPr>
            <w:tcW w:w="987" w:type="dxa"/>
          </w:tcPr>
          <w:p w14:paraId="53F2736B" w14:textId="77777777" w:rsidR="003832F5" w:rsidRDefault="003832F5" w:rsidP="003832F5">
            <w:pPr>
              <w:pStyle w:val="Paragrafoelenco"/>
              <w:spacing w:before="120" w:after="120" w:line="276" w:lineRule="auto"/>
              <w:ind w:left="0"/>
              <w:contextualSpacing w:val="0"/>
              <w:jc w:val="center"/>
              <w:rPr>
                <w:rFonts w:cstheme="minorHAnsi"/>
                <w:sz w:val="18"/>
                <w:szCs w:val="18"/>
              </w:rPr>
            </w:pPr>
          </w:p>
        </w:tc>
        <w:tc>
          <w:tcPr>
            <w:tcW w:w="1471" w:type="dxa"/>
          </w:tcPr>
          <w:p w14:paraId="1742B900"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741" w:type="dxa"/>
          </w:tcPr>
          <w:p w14:paraId="75BFE267"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84" w:type="dxa"/>
          </w:tcPr>
          <w:p w14:paraId="5D5D8C77"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bl>
    <w:p w14:paraId="3078EF98" w14:textId="05F2A0BB" w:rsidR="00F23B20" w:rsidRPr="004C18E5" w:rsidRDefault="00F23B20" w:rsidP="00A77EB7">
      <w:pPr>
        <w:pStyle w:val="Comma"/>
        <w:numPr>
          <w:ilvl w:val="0"/>
          <w:numId w:val="0"/>
        </w:numPr>
        <w:spacing w:after="0"/>
        <w:contextualSpacing w:val="0"/>
      </w:pPr>
      <w:r w:rsidRPr="004C18E5">
        <w:lastRenderedPageBreak/>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6B36CBB1"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TITOLO PROGETTO: Costruiamo il futuro</w:t>
      </w:r>
    </w:p>
    <w:p w14:paraId="30314175"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CODICE PROGETTO: M4C1I1.4-2024-1322-P-47068</w:t>
      </w:r>
    </w:p>
    <w:p w14:paraId="6CA8FE97" w14:textId="77777777" w:rsidR="008A396B" w:rsidRPr="00D03C04" w:rsidRDefault="008A396B" w:rsidP="008A396B">
      <w:pPr>
        <w:spacing w:after="0" w:line="276" w:lineRule="auto"/>
        <w:jc w:val="both"/>
        <w:rPr>
          <w:rFonts w:eastAsia="Calibri" w:cstheme="minorHAnsi"/>
          <w:b/>
          <w:bCs/>
        </w:rPr>
      </w:pPr>
      <w:r w:rsidRPr="00176EB1">
        <w:rPr>
          <w:rFonts w:eastAsia="Calibri" w:cstheme="minorHAnsi"/>
          <w:b/>
          <w:bCs/>
        </w:rPr>
        <w:t>C.U.P.: B24D21000120006</w:t>
      </w: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40D8D48F"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TITOLO PROGETTO: Costruiamo il futuro</w:t>
      </w:r>
    </w:p>
    <w:p w14:paraId="595F4A97"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CODICE PROGETTO: M4C1I1.4-2024-1322-P-47068</w:t>
      </w:r>
    </w:p>
    <w:p w14:paraId="37BD5820" w14:textId="77777777" w:rsidR="00A17F26" w:rsidRPr="00D03C04" w:rsidRDefault="00A17F26" w:rsidP="00A17F26">
      <w:pPr>
        <w:spacing w:after="0" w:line="276" w:lineRule="auto"/>
        <w:jc w:val="both"/>
        <w:rPr>
          <w:rFonts w:eastAsia="Calibri" w:cstheme="minorHAnsi"/>
          <w:b/>
          <w:bCs/>
        </w:rPr>
      </w:pPr>
      <w:r w:rsidRPr="00176EB1">
        <w:rPr>
          <w:rFonts w:eastAsia="Calibri" w:cstheme="minorHAnsi"/>
          <w:b/>
          <w:bCs/>
        </w:rPr>
        <w:t>C.U.P.: B24D21000120006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030D8B15" w:rsidR="00E72BD1" w:rsidRDefault="00E72BD1" w:rsidP="00F23B20">
      <w:pPr>
        <w:spacing w:after="0" w:line="240" w:lineRule="auto"/>
      </w:pPr>
      <w:r>
        <w:t xml:space="preserve">Partecipante alla selezione in qualità di </w:t>
      </w:r>
      <w:r w:rsidR="003832F5" w:rsidRPr="003832F5">
        <w:t>ESPERT</w:t>
      </w:r>
      <w:r w:rsidR="003832F5">
        <w:t>O</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334F7" w14:textId="77777777" w:rsidR="00FB6368" w:rsidRDefault="00FB6368" w:rsidP="00691A8F">
      <w:pPr>
        <w:spacing w:after="0" w:line="240" w:lineRule="auto"/>
      </w:pPr>
      <w:r>
        <w:separator/>
      </w:r>
    </w:p>
  </w:endnote>
  <w:endnote w:type="continuationSeparator" w:id="0">
    <w:p w14:paraId="47A9EECE" w14:textId="77777777" w:rsidR="00FB6368" w:rsidRDefault="00FB6368" w:rsidP="00691A8F">
      <w:pPr>
        <w:spacing w:after="0" w:line="240" w:lineRule="auto"/>
      </w:pPr>
      <w:r>
        <w:continuationSeparator/>
      </w:r>
    </w:p>
  </w:endnote>
  <w:endnote w:type="continuationNotice" w:id="1">
    <w:p w14:paraId="43D644DF" w14:textId="77777777" w:rsidR="00FB6368" w:rsidRDefault="00FB6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1AD2" w14:textId="77777777" w:rsidR="00FB6368" w:rsidRDefault="00FB6368" w:rsidP="00691A8F">
      <w:pPr>
        <w:spacing w:after="0" w:line="240" w:lineRule="auto"/>
      </w:pPr>
      <w:r>
        <w:separator/>
      </w:r>
    </w:p>
  </w:footnote>
  <w:footnote w:type="continuationSeparator" w:id="0">
    <w:p w14:paraId="1022D577" w14:textId="77777777" w:rsidR="00FB6368" w:rsidRDefault="00FB6368" w:rsidP="00691A8F">
      <w:pPr>
        <w:spacing w:after="0" w:line="240" w:lineRule="auto"/>
      </w:pPr>
      <w:r>
        <w:continuationSeparator/>
      </w:r>
    </w:p>
  </w:footnote>
  <w:footnote w:type="continuationNotice" w:id="1">
    <w:p w14:paraId="4BF82BB1" w14:textId="77777777" w:rsidR="00FB6368" w:rsidRDefault="00FB6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1101</Words>
  <Characters>6282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10</cp:revision>
  <dcterms:created xsi:type="dcterms:W3CDTF">2024-11-05T10:40:00Z</dcterms:created>
  <dcterms:modified xsi:type="dcterms:W3CDTF">2025-04-08T13:47:00Z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