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125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ALLEGATO B.1 </w:t>
      </w:r>
    </w:p>
    <w:tbl>
      <w:tblPr>
        <w:tblStyle w:val="Table1"/>
        <w:tblW w:w="98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5"/>
        <w:gridCol w:w="5235"/>
        <w:gridCol w:w="1320"/>
        <w:gridCol w:w="1485"/>
        <w:gridCol w:w="1470"/>
        <w:tblGridChange w:id="0">
          <w:tblGrid>
            <w:gridCol w:w="375"/>
            <w:gridCol w:w="5235"/>
            <w:gridCol w:w="1320"/>
            <w:gridCol w:w="1485"/>
            <w:gridCol w:w="1470"/>
          </w:tblGrid>
        </w:tblGridChange>
      </w:tblGrid>
      <w:tr>
        <w:trPr>
          <w:trHeight w:val="260" w:hRule="atLeast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TABELLA DI AUTOVALUTAZIONE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TUTOR/VALUTATORE/FIGURA AGGIUNTIVA PER LA GESTIONE DELLA PIATTAFORMA GPU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Punteggio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Punteggio attribuito dal candidato 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Punteggio attribuito dalla commissione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3"/>
              </w:tabs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3"/>
              </w:tabs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Titoli culturali e formativi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Max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Diploma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 laurea vecchio ordinamento o specialistica secondo l’indirizzo specificato nei moduli  (punti 10 + voto*)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 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Diploma di laurea triennale secondo l’indirizzo specificato nei moduli (in alternativa al punto 1)  - punti 6 </w:t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 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Titoli accademici Master I livello (Punti 1 punto per ogni titolo fino a un  massimo di 3 punti) 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3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Titoli accademici Master II livello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(Punti 2 punto per ogni titolo fino a un  massimo di 6 punti) 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 6 pt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Competenze ICT  Certificate riconosciute dal MIUR (ECDL,MOS C3, EIPASS, etc)  - Punti 1 punto per ogni certificato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 pt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Attestati, certificazioni, comprovanti esperienze nel settore specifico di intervento e corsi di formazione PON, PNSD, INDIRE inerenti anche le  ITC nella didattica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(2 punti per ogni attestato fino ad un massimo di 8 punti)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3"/>
              </w:tabs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3"/>
              </w:tabs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Esperienze  lavorative**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Max40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Esperienze di docente, tutor, valutatore e figura di supporto per la gestione della piattaforma GPU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 progetti POR-PON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nel settore di pertinenza  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(2 punti per ogni esperienza di docente/valutatore, 1 punto per ogni esperienza di tutor/figura di supporto alla gestione della piattaforma GPU)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  20 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Esperienze di docente/valutatore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 progetti diversi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dal punto precedente nel settore di pertinenza  (2  punti per ogni esperienza);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Esperienze di tutor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 progetti diversi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dal punto precedente nel settore di pertinenza  (1  punti per ogni esperienza)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 pt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Esperienza valutatore in progetti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POR-PON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,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Docente interno con esperienza/ formazione di valutazione nelle istituzioni scolastiche, partecipazione  NIV, referente per la valutazione INVALSI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(2 punti per ogni esperienza)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 pt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TOTALE 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 PUNTI  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tabs>
          <w:tab w:val="left" w:pos="1125"/>
        </w:tabs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1125"/>
        </w:tabs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pos="1125"/>
        </w:tabs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N.B.: A parità di punteggio prevale minore età.</w:t>
      </w:r>
    </w:p>
    <w:p w:rsidR="00000000" w:rsidDel="00000000" w:rsidP="00000000" w:rsidRDefault="00000000" w:rsidRPr="00000000" w14:paraId="00000052">
      <w:pPr>
        <w:tabs>
          <w:tab w:val="left" w:pos="1125"/>
        </w:tabs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</w:t>
      </w:r>
    </w:p>
    <w:tbl>
      <w:tblPr>
        <w:tblStyle w:val="Table2"/>
        <w:tblW w:w="2852.0" w:type="dxa"/>
        <w:jc w:val="left"/>
        <w:tblInd w:w="0.0" w:type="dxa"/>
        <w:tblLayout w:type="fixed"/>
        <w:tblLook w:val="0000"/>
      </w:tblPr>
      <w:tblGrid>
        <w:gridCol w:w="1945"/>
        <w:gridCol w:w="907"/>
        <w:tblGridChange w:id="0">
          <w:tblGrid>
            <w:gridCol w:w="1945"/>
            <w:gridCol w:w="907"/>
          </w:tblGrid>
        </w:tblGridChange>
      </w:tblGrid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FINO A 80/110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0,5</w:t>
            </w:r>
          </w:p>
        </w:tc>
      </w:tr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DA 81 A 90/110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DA 91 A 100/110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1,5</w:t>
            </w:r>
          </w:p>
        </w:tc>
      </w:tr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DA 101 A 105/110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DA 106 A 110/110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110/110 E LODE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60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** Verranno valutate le esperienze lavorative acquisite dal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firstLine="708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Firma</w:t>
      </w:r>
    </w:p>
    <w:p w:rsidR="00000000" w:rsidDel="00000000" w:rsidP="00000000" w:rsidRDefault="00000000" w:rsidRPr="00000000" w14:paraId="00000063">
      <w:pPr>
        <w:ind w:firstLine="708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______________________________ </w:t>
      </w:r>
    </w:p>
    <w:sectPr>
      <w:headerReference r:id="rId7" w:type="default"/>
      <w:footerReference r:id="rId8" w:type="default"/>
      <w:pgSz w:h="16838" w:w="11906" w:orient="portrait"/>
      <w:pgMar w:bottom="567" w:top="567" w:left="1134" w:right="1134" w:header="36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jc w:val="center"/>
      <w:rPr>
        <w:smallCaps w:val="1"/>
        <w:color w:val="4f81bd"/>
      </w:rPr>
    </w:pPr>
    <w:r w:rsidDel="00000000" w:rsidR="00000000" w:rsidRPr="00000000">
      <w:rPr>
        <w:smallCaps w:val="1"/>
        <w:color w:val="4f81b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spacing w:after="86" w:line="259" w:lineRule="auto"/>
      <w:ind w:right="171"/>
      <w:jc w:val="right"/>
      <w:rPr/>
    </w:pPr>
    <w:r w:rsidDel="00000000" w:rsidR="00000000" w:rsidRPr="00000000">
      <w:rPr/>
      <w:drawing>
        <wp:inline distB="0" distT="0" distL="114300" distR="114300">
          <wp:extent cx="5981700" cy="847667"/>
          <wp:effectExtent b="0" l="0" r="0" t="0"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81700" cy="8476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widowControl w:val="0"/>
      <w:spacing w:after="0" w:line="240" w:lineRule="auto"/>
      <w:jc w:val="center"/>
      <w:rPr>
        <w:rFonts w:ascii="Arial" w:cs="Arial" w:eastAsia="Arial" w:hAnsi="Arial"/>
        <w:b w:val="1"/>
      </w:rPr>
    </w:pPr>
    <w:bookmarkStart w:colFirst="0" w:colLast="0" w:name="_heading=h.30j0zll" w:id="0"/>
    <w:bookmarkEnd w:id="0"/>
    <w:r w:rsidDel="00000000" w:rsidR="00000000" w:rsidRPr="00000000">
      <w:rPr>
        <w:rFonts w:ascii="Times New Roman" w:cs="Times New Roman" w:eastAsia="Times New Roman" w:hAnsi="Times New Roman"/>
        <w:i w:val="1"/>
        <w:sz w:val="32"/>
        <w:szCs w:val="32"/>
      </w:rPr>
      <w:drawing>
        <wp:inline distB="0" distT="0" distL="0" distR="0">
          <wp:extent cx="408562" cy="457200"/>
          <wp:effectExtent b="0" l="0" r="0" t="0"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8562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-133347</wp:posOffset>
          </wp:positionH>
          <wp:positionV relativeFrom="paragraph">
            <wp:posOffset>352425</wp:posOffset>
          </wp:positionV>
          <wp:extent cx="731520" cy="731520"/>
          <wp:effectExtent b="0" l="0" r="0" t="0"/>
          <wp:wrapSquare wrapText="bothSides" distB="0" distT="0" distL="0" distR="0"/>
          <wp:docPr descr="Vai alla home" id="4" name="image1.jpg"/>
          <a:graphic>
            <a:graphicData uri="http://schemas.openxmlformats.org/drawingml/2006/picture">
              <pic:pic>
                <pic:nvPicPr>
                  <pic:cNvPr descr="Vai alla home"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6">
    <w:pPr>
      <w:widowControl w:val="0"/>
      <w:spacing w:after="0" w:line="240" w:lineRule="auto"/>
      <w:ind w:right="-285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ISTITUTO COMPRENSIVO “VIRGILIO”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widowControl w:val="0"/>
      <w:spacing w:after="0" w:line="240" w:lineRule="auto"/>
      <w:ind w:right="14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Scuola dell’Infanzia, Primaria, Secondaria Di I° Grado</w:t>
    </w:r>
  </w:p>
  <w:p w:rsidR="00000000" w:rsidDel="00000000" w:rsidP="00000000" w:rsidRDefault="00000000" w:rsidRPr="00000000" w14:paraId="00000068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C.M. SAIC81900C - C.F. 91028680659</w:t>
    </w:r>
  </w:p>
  <w:p w:rsidR="00000000" w:rsidDel="00000000" w:rsidP="00000000" w:rsidRDefault="00000000" w:rsidRPr="00000000" w14:paraId="00000069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  <w:i w:val="1"/>
      </w:rPr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Piazza F.lli Cianco - 84025 EBOLI (SA) - tel. e fax 0828 / 601799</w:t>
    </w:r>
  </w:p>
  <w:p w:rsidR="00000000" w:rsidDel="00000000" w:rsidP="00000000" w:rsidRDefault="00000000" w:rsidRPr="00000000" w14:paraId="0000006A">
    <w:pPr>
      <w:widowControl w:val="0"/>
      <w:spacing w:after="0" w:line="240" w:lineRule="auto"/>
      <w:ind w:left="144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E–mail: </w:t>
    </w:r>
    <w:hyperlink r:id="rId4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saic81900c@istruzione.it</w:t>
      </w:r>
    </w:hyperlink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- PEC: </w:t>
    </w:r>
    <w:hyperlink r:id="rId5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widowControl w:val="0"/>
      <w:spacing w:after="0" w:line="240" w:lineRule="auto"/>
      <w:ind w:left="216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Sito internet: https://www.istitutovirgilioeboli.edu.it/</w:t>
    </w:r>
  </w:p>
  <w:p w:rsidR="00000000" w:rsidDel="00000000" w:rsidP="00000000" w:rsidRDefault="00000000" w:rsidRPr="00000000" w14:paraId="0000006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Relationship Id="rId3" Type="http://schemas.openxmlformats.org/officeDocument/2006/relationships/image" Target="media/image1.jpg"/><Relationship Id="rId4" Type="http://schemas.openxmlformats.org/officeDocument/2006/relationships/hyperlink" Target="mailto:saic81900c@istruzione.it" TargetMode="External"/><Relationship Id="rId5" Type="http://schemas.openxmlformats.org/officeDocument/2006/relationships/hyperlink" Target="mailto:saic819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rXYY9y97z2Zn4yR3NcZNEpTPsg==">AMUW2mUefp2wpJLQf2m6SZcXOXU9blVAuXi1CxVgn3219dCQC8UXmyJ/SP95dGCbeVLz1VHwbqJvJka9bPTAcFVffZUZagxyzY/JP5ZT/D2t7eb7bbcaJ4a/wEzZUJ0+311+v7SH2ybv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